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B5F1" w14:textId="05EF018E" w:rsidR="00636B29" w:rsidRDefault="00C551B5" w:rsidP="00636B29">
      <w:pPr>
        <w:jc w:val="center"/>
        <w:rPr>
          <w:rFonts w:eastAsia="Times New Roman"/>
        </w:rPr>
      </w:pPr>
      <w:r>
        <w:rPr>
          <w:rFonts w:eastAsia="Times New Roman"/>
        </w:rPr>
        <w:t>CRCNS.org hc</w:t>
      </w:r>
      <w:r w:rsidR="00BD317B">
        <w:rPr>
          <w:rFonts w:eastAsia="Times New Roman"/>
        </w:rPr>
        <w:t>-</w:t>
      </w:r>
      <w:r>
        <w:rPr>
          <w:rFonts w:eastAsia="Times New Roman"/>
        </w:rPr>
        <w:t>4</w:t>
      </w:r>
      <w:r w:rsidR="00636B29">
        <w:rPr>
          <w:rFonts w:eastAsia="Times New Roman"/>
        </w:rPr>
        <w:t xml:space="preserve"> data description</w:t>
      </w:r>
    </w:p>
    <w:p w14:paraId="4A6AAE80" w14:textId="5437CEBC" w:rsidR="00636B29" w:rsidRDefault="002A7024" w:rsidP="00636B29">
      <w:pPr>
        <w:jc w:val="center"/>
        <w:rPr>
          <w:rFonts w:eastAsia="Times New Roman"/>
        </w:rPr>
      </w:pPr>
      <w:r>
        <w:rPr>
          <w:rFonts w:eastAsia="Times New Roman"/>
        </w:rPr>
        <w:t>Version 0.5</w:t>
      </w:r>
      <w:r w:rsidR="00636B29">
        <w:rPr>
          <w:rFonts w:eastAsia="Times New Roman"/>
        </w:rPr>
        <w:t xml:space="preserve"> (</w:t>
      </w:r>
      <w:bookmarkStart w:id="0" w:name="_GoBack"/>
      <w:bookmarkEnd w:id="0"/>
      <w:r w:rsidR="008275E2">
        <w:rPr>
          <w:rFonts w:eastAsia="Times New Roman"/>
        </w:rPr>
        <w:t>Dec 18</w:t>
      </w:r>
      <w:r w:rsidR="00636B29">
        <w:rPr>
          <w:rFonts w:eastAsia="Times New Roman"/>
        </w:rPr>
        <w:t>, 2014)</w:t>
      </w:r>
    </w:p>
    <w:p w14:paraId="380E8DD3" w14:textId="77777777" w:rsidR="00636B29" w:rsidRDefault="00636B29">
      <w:pPr>
        <w:rPr>
          <w:rFonts w:eastAsia="Times New Roman"/>
        </w:rPr>
      </w:pPr>
    </w:p>
    <w:p w14:paraId="21639ADD" w14:textId="3B092A0E" w:rsidR="002A7024" w:rsidRPr="007034BF" w:rsidRDefault="00D31A99">
      <w:pPr>
        <w:rPr>
          <w:rFonts w:eastAsia="Times New Roman"/>
          <w:b/>
        </w:rPr>
      </w:pPr>
      <w:r w:rsidRPr="007034BF">
        <w:rPr>
          <w:rFonts w:eastAsia="Times New Roman"/>
          <w:b/>
        </w:rPr>
        <w:t>Summary.</w:t>
      </w:r>
    </w:p>
    <w:p w14:paraId="3DB3E17A" w14:textId="43F5D796" w:rsidR="008220F8" w:rsidRDefault="002A7024" w:rsidP="00E562DA">
      <w:pPr>
        <w:rPr>
          <w:rFonts w:eastAsia="Times New Roman"/>
        </w:rPr>
      </w:pPr>
      <w:r w:rsidRPr="002A7024">
        <w:rPr>
          <w:rFonts w:eastAsia="Times New Roman"/>
        </w:rPr>
        <w:t xml:space="preserve">The </w:t>
      </w:r>
      <w:r w:rsidR="00C551B5">
        <w:rPr>
          <w:rFonts w:eastAsia="Times New Roman"/>
        </w:rPr>
        <w:t>CRCNS.org hc</w:t>
      </w:r>
      <w:r w:rsidR="00BD317B">
        <w:rPr>
          <w:rFonts w:eastAsia="Times New Roman"/>
        </w:rPr>
        <w:t>-</w:t>
      </w:r>
      <w:r w:rsidR="00C551B5">
        <w:rPr>
          <w:rFonts w:eastAsia="Times New Roman"/>
        </w:rPr>
        <w:t xml:space="preserve">4 </w:t>
      </w:r>
      <w:r w:rsidRPr="002A7024">
        <w:rPr>
          <w:rFonts w:eastAsia="Times New Roman"/>
        </w:rPr>
        <w:t xml:space="preserve">data set contains </w:t>
      </w:r>
      <w:r w:rsidR="00E562DA" w:rsidRPr="002A7024">
        <w:rPr>
          <w:rFonts w:eastAsia="Times New Roman"/>
        </w:rPr>
        <w:t>recordings made from multiple hippocampal areas in Long-Evans rats</w:t>
      </w:r>
      <w:r w:rsidR="00E562DA">
        <w:rPr>
          <w:rFonts w:eastAsia="Times New Roman"/>
        </w:rPr>
        <w:t xml:space="preserve">.  </w:t>
      </w:r>
      <w:r w:rsidR="00E562DA" w:rsidRPr="00E562DA">
        <w:rPr>
          <w:rFonts w:eastAsia="Times New Roman"/>
        </w:rPr>
        <w:t>The data set contains raw data that is associated with sessions in the hc-3 data set, but not included in that data set. The relationship b</w:t>
      </w:r>
      <w:r w:rsidR="008220F8">
        <w:rPr>
          <w:rFonts w:eastAsia="Times New Roman"/>
        </w:rPr>
        <w:t xml:space="preserve">etween the hc-3 and hc-4 </w:t>
      </w:r>
      <w:r w:rsidR="00E562DA" w:rsidRPr="00E562DA">
        <w:rPr>
          <w:rFonts w:eastAsia="Times New Roman"/>
        </w:rPr>
        <w:t xml:space="preserve">data sets are as follows:  </w:t>
      </w:r>
      <w:r w:rsidR="007034BF">
        <w:rPr>
          <w:rFonts w:eastAsia="Times New Roman"/>
        </w:rPr>
        <w:t>For</w:t>
      </w:r>
      <w:r w:rsidR="00E562DA" w:rsidRPr="00E562DA">
        <w:rPr>
          <w:rFonts w:eastAsia="Times New Roman"/>
        </w:rPr>
        <w:t xml:space="preserve"> each electrode placement, the </w:t>
      </w:r>
      <w:r w:rsidR="007034BF">
        <w:rPr>
          <w:rFonts w:eastAsia="Times New Roman"/>
        </w:rPr>
        <w:t xml:space="preserve">hc-3 </w:t>
      </w:r>
      <w:r w:rsidR="00E562DA" w:rsidRPr="00E562DA">
        <w:rPr>
          <w:rFonts w:eastAsia="Times New Roman"/>
        </w:rPr>
        <w:t>data set typically contains only a subset of the sessions recorded (usually sleep sessions</w:t>
      </w:r>
      <w:r w:rsidR="00EC2EAB">
        <w:rPr>
          <w:rFonts w:eastAsia="Times New Roman"/>
        </w:rPr>
        <w:t xml:space="preserve"> are not included), and the </w:t>
      </w:r>
      <w:r w:rsidR="00E562DA" w:rsidRPr="00E562DA">
        <w:rPr>
          <w:rFonts w:eastAsia="Times New Roman"/>
        </w:rPr>
        <w:t xml:space="preserve">original broadband </w:t>
      </w:r>
      <w:r w:rsidR="00393370">
        <w:rPr>
          <w:rFonts w:eastAsia="Times New Roman"/>
        </w:rPr>
        <w:t xml:space="preserve">(raw) </w:t>
      </w:r>
      <w:r w:rsidR="00EC2EAB">
        <w:rPr>
          <w:rFonts w:eastAsia="Times New Roman"/>
        </w:rPr>
        <w:t xml:space="preserve">data are not </w:t>
      </w:r>
      <w:r w:rsidR="00E562DA" w:rsidRPr="00E562DA">
        <w:rPr>
          <w:rFonts w:eastAsia="Times New Roman"/>
        </w:rPr>
        <w:t>included.   The corresponding data in the hc-4 data set i</w:t>
      </w:r>
      <w:r w:rsidR="00924AA1">
        <w:rPr>
          <w:rFonts w:eastAsia="Times New Roman"/>
        </w:rPr>
        <w:t xml:space="preserve">ncludes all the sessions, </w:t>
      </w:r>
      <w:r w:rsidR="00393370">
        <w:rPr>
          <w:rFonts w:eastAsia="Times New Roman"/>
        </w:rPr>
        <w:t xml:space="preserve">the </w:t>
      </w:r>
      <w:r w:rsidR="00E562DA" w:rsidRPr="00E562DA">
        <w:rPr>
          <w:rFonts w:eastAsia="Times New Roman"/>
        </w:rPr>
        <w:t>raw data</w:t>
      </w:r>
      <w:r w:rsidR="00393370">
        <w:rPr>
          <w:rFonts w:eastAsia="Times New Roman"/>
        </w:rPr>
        <w:t>,</w:t>
      </w:r>
      <w:r w:rsidR="00E562DA">
        <w:rPr>
          <w:rFonts w:eastAsia="Times New Roman"/>
        </w:rPr>
        <w:t xml:space="preserve"> and </w:t>
      </w:r>
      <w:r w:rsidR="007034BF">
        <w:rPr>
          <w:rFonts w:eastAsia="Times New Roman"/>
        </w:rPr>
        <w:t xml:space="preserve">all of </w:t>
      </w:r>
      <w:r w:rsidR="00E562DA" w:rsidRPr="00E562DA">
        <w:rPr>
          <w:rFonts w:eastAsia="Times New Roman"/>
        </w:rPr>
        <w:t>the derived data</w:t>
      </w:r>
      <w:r w:rsidR="00933807">
        <w:rPr>
          <w:rFonts w:eastAsia="Times New Roman"/>
        </w:rPr>
        <w:t xml:space="preserve"> that w</w:t>
      </w:r>
      <w:r w:rsidR="007034BF">
        <w:rPr>
          <w:rFonts w:eastAsia="Times New Roman"/>
        </w:rPr>
        <w:t>as</w:t>
      </w:r>
      <w:r w:rsidR="0066252D">
        <w:rPr>
          <w:rFonts w:eastAsia="Times New Roman"/>
        </w:rPr>
        <w:t xml:space="preserve"> used to do the spike sorting.  </w:t>
      </w:r>
      <w:r w:rsidR="00E562DA" w:rsidRPr="00E562DA">
        <w:rPr>
          <w:rFonts w:eastAsia="Times New Roman"/>
        </w:rPr>
        <w:t xml:space="preserve">Because </w:t>
      </w:r>
      <w:r w:rsidR="00E562DA">
        <w:rPr>
          <w:rFonts w:eastAsia="Times New Roman"/>
        </w:rPr>
        <w:t>more sessions are included and the raw</w:t>
      </w:r>
      <w:r w:rsidR="00E562DA" w:rsidRPr="00E562DA">
        <w:rPr>
          <w:rFonts w:eastAsia="Times New Roman"/>
        </w:rPr>
        <w:t xml:space="preserve"> </w:t>
      </w:r>
      <w:r w:rsidR="0066252D">
        <w:rPr>
          <w:rFonts w:eastAsia="Times New Roman"/>
        </w:rPr>
        <w:t>data are</w:t>
      </w:r>
      <w:r w:rsidR="00E562DA">
        <w:rPr>
          <w:rFonts w:eastAsia="Times New Roman"/>
        </w:rPr>
        <w:t xml:space="preserve"> very large, </w:t>
      </w:r>
      <w:r w:rsidR="002C61A8">
        <w:rPr>
          <w:rFonts w:eastAsia="Times New Roman"/>
        </w:rPr>
        <w:t xml:space="preserve">the volume of data in a directory in the </w:t>
      </w:r>
      <w:r w:rsidR="008220F8">
        <w:rPr>
          <w:rFonts w:eastAsia="Times New Roman"/>
        </w:rPr>
        <w:t>hc-4 data set is much larger (about 10x) than the corresponding data in the hc-3 data set</w:t>
      </w:r>
      <w:r w:rsidR="004A113C">
        <w:rPr>
          <w:rFonts w:eastAsia="Times New Roman"/>
        </w:rPr>
        <w:t>.</w:t>
      </w:r>
      <w:r w:rsidR="00933807">
        <w:rPr>
          <w:rFonts w:eastAsia="Times New Roman"/>
        </w:rPr>
        <w:t xml:space="preserve">  For that reason, currently</w:t>
      </w:r>
      <w:r w:rsidR="002C61A8">
        <w:rPr>
          <w:rFonts w:eastAsia="Times New Roman"/>
        </w:rPr>
        <w:t xml:space="preserve"> only a subset of directories</w:t>
      </w:r>
      <w:r w:rsidR="00933807">
        <w:rPr>
          <w:rFonts w:eastAsia="Times New Roman"/>
        </w:rPr>
        <w:t xml:space="preserve"> in </w:t>
      </w:r>
      <w:r w:rsidR="002C61A8">
        <w:rPr>
          <w:rFonts w:eastAsia="Times New Roman"/>
        </w:rPr>
        <w:t xml:space="preserve">the </w:t>
      </w:r>
      <w:r w:rsidR="00933807">
        <w:rPr>
          <w:rFonts w:eastAsia="Times New Roman"/>
        </w:rPr>
        <w:t>hc-3 data set are included in t</w:t>
      </w:r>
      <w:r w:rsidR="007034BF">
        <w:rPr>
          <w:rFonts w:eastAsia="Times New Roman"/>
        </w:rPr>
        <w:t>he hc-4 data set.  (In this initial release</w:t>
      </w:r>
      <w:r w:rsidR="00933807">
        <w:rPr>
          <w:rFonts w:eastAsia="Times New Roman"/>
        </w:rPr>
        <w:t>, only one, given in the example below.  But more may be added).</w:t>
      </w:r>
    </w:p>
    <w:p w14:paraId="34A1443B" w14:textId="77777777" w:rsidR="008220F8" w:rsidRDefault="008220F8" w:rsidP="00E562DA">
      <w:pPr>
        <w:rPr>
          <w:rFonts w:eastAsia="Times New Roman"/>
        </w:rPr>
      </w:pPr>
    </w:p>
    <w:p w14:paraId="33390120" w14:textId="77777777" w:rsidR="00244C2E" w:rsidRDefault="008220F8" w:rsidP="00E562DA">
      <w:pPr>
        <w:rPr>
          <w:rFonts w:eastAsia="Times New Roman"/>
        </w:rPr>
      </w:pPr>
      <w:r>
        <w:rPr>
          <w:rFonts w:eastAsia="Times New Roman"/>
        </w:rPr>
        <w:t xml:space="preserve">The names of top level directories (i.e. directories storing data from a particular electrode configuration) are different between the two data sets.  </w:t>
      </w:r>
      <w:r w:rsidR="00244C2E">
        <w:rPr>
          <w:rFonts w:eastAsia="Times New Roman"/>
        </w:rPr>
        <w:t>An example is shown below:</w:t>
      </w:r>
    </w:p>
    <w:p w14:paraId="1C33B904" w14:textId="77777777" w:rsidR="00244C2E" w:rsidRDefault="00244C2E" w:rsidP="00244C2E">
      <w:pPr>
        <w:jc w:val="center"/>
        <w:rPr>
          <w:rFonts w:eastAsia="Times New Roman"/>
        </w:rPr>
      </w:pPr>
    </w:p>
    <w:tbl>
      <w:tblPr>
        <w:tblStyle w:val="TableGrid"/>
        <w:tblW w:w="0" w:type="auto"/>
        <w:jc w:val="center"/>
        <w:tblInd w:w="-816" w:type="dxa"/>
        <w:tblLook w:val="04A0" w:firstRow="1" w:lastRow="0" w:firstColumn="1" w:lastColumn="0" w:noHBand="0" w:noVBand="1"/>
      </w:tblPr>
      <w:tblGrid>
        <w:gridCol w:w="3030"/>
        <w:gridCol w:w="2970"/>
      </w:tblGrid>
      <w:tr w:rsidR="00244C2E" w14:paraId="4EB376CF" w14:textId="77777777" w:rsidTr="004A113C">
        <w:trPr>
          <w:jc w:val="center"/>
        </w:trPr>
        <w:tc>
          <w:tcPr>
            <w:tcW w:w="3030" w:type="dxa"/>
          </w:tcPr>
          <w:p w14:paraId="5A632E59" w14:textId="6A6E2F1F" w:rsidR="00244C2E" w:rsidRDefault="00244C2E" w:rsidP="00244C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hc-3 data set</w:t>
            </w:r>
            <w:r w:rsidR="004A113C">
              <w:rPr>
                <w:rFonts w:eastAsia="Times New Roman"/>
              </w:rPr>
              <w:t xml:space="preserve"> directory name</w:t>
            </w:r>
          </w:p>
        </w:tc>
        <w:tc>
          <w:tcPr>
            <w:tcW w:w="2970" w:type="dxa"/>
          </w:tcPr>
          <w:p w14:paraId="29F5E4D3" w14:textId="2012A25D" w:rsidR="00244C2E" w:rsidRDefault="00244C2E" w:rsidP="00244C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hc-4 data set</w:t>
            </w:r>
            <w:r w:rsidR="004A113C">
              <w:rPr>
                <w:rFonts w:eastAsia="Times New Roman"/>
              </w:rPr>
              <w:t xml:space="preserve"> directory name</w:t>
            </w:r>
          </w:p>
        </w:tc>
      </w:tr>
      <w:tr w:rsidR="00244C2E" w14:paraId="6EA97DBC" w14:textId="77777777" w:rsidTr="004A113C">
        <w:trPr>
          <w:jc w:val="center"/>
        </w:trPr>
        <w:tc>
          <w:tcPr>
            <w:tcW w:w="3030" w:type="dxa"/>
          </w:tcPr>
          <w:p w14:paraId="55E1C7FA" w14:textId="77B8E0A9" w:rsidR="00244C2E" w:rsidRDefault="00244C2E" w:rsidP="00244C2E">
            <w:pPr>
              <w:jc w:val="center"/>
              <w:rPr>
                <w:rFonts w:eastAsia="Times New Roman"/>
              </w:rPr>
            </w:pPr>
            <w:r w:rsidRPr="0066252D">
              <w:rPr>
                <w:rFonts w:eastAsia="Times New Roman"/>
              </w:rPr>
              <w:t>ec014.39</w:t>
            </w:r>
          </w:p>
        </w:tc>
        <w:tc>
          <w:tcPr>
            <w:tcW w:w="2970" w:type="dxa"/>
          </w:tcPr>
          <w:p w14:paraId="51C1A76C" w14:textId="1D5979E5" w:rsidR="00244C2E" w:rsidRDefault="00244C2E" w:rsidP="00244C2E">
            <w:pPr>
              <w:jc w:val="center"/>
              <w:rPr>
                <w:rFonts w:eastAsia="Times New Roman"/>
              </w:rPr>
            </w:pPr>
            <w:r w:rsidRPr="00244C2E">
              <w:rPr>
                <w:rFonts w:eastAsia="Times New Roman"/>
              </w:rPr>
              <w:t>ec014.716_742</w:t>
            </w:r>
          </w:p>
        </w:tc>
      </w:tr>
    </w:tbl>
    <w:p w14:paraId="074D92A4" w14:textId="77777777" w:rsidR="00244C2E" w:rsidRDefault="00244C2E" w:rsidP="00244C2E">
      <w:pPr>
        <w:jc w:val="center"/>
        <w:rPr>
          <w:rFonts w:eastAsia="Times New Roman"/>
        </w:rPr>
      </w:pPr>
    </w:p>
    <w:p w14:paraId="6B8D7E9E" w14:textId="69D00E15" w:rsidR="00715A68" w:rsidRDefault="00244C2E" w:rsidP="00E562DA">
      <w:pPr>
        <w:rPr>
          <w:rFonts w:eastAsia="Times New Roman"/>
        </w:rPr>
      </w:pPr>
      <w:r>
        <w:rPr>
          <w:rFonts w:eastAsia="Times New Roman"/>
        </w:rPr>
        <w:t>The name of the hc-4 data sets include animal name (ec014) and the range of sessions (716-742).  The corresponding directory</w:t>
      </w:r>
      <w:r w:rsidR="00BE5912">
        <w:rPr>
          <w:rFonts w:eastAsia="Times New Roman"/>
        </w:rPr>
        <w:t xml:space="preserve"> in the hc-3 data set (e.g. ec014.39)</w:t>
      </w:r>
      <w:r>
        <w:rPr>
          <w:rFonts w:eastAsia="Times New Roman"/>
        </w:rPr>
        <w:t xml:space="preserve"> </w:t>
      </w:r>
      <w:r w:rsidR="00BE5912">
        <w:rPr>
          <w:rFonts w:eastAsia="Times New Roman"/>
        </w:rPr>
        <w:t xml:space="preserve">is given by the name of the Excel file in the hc-4 data set directory (e.g. ec014.39.xls, see next section).  It can also be determined by </w:t>
      </w:r>
      <w:r>
        <w:rPr>
          <w:rFonts w:eastAsia="Times New Roman"/>
        </w:rPr>
        <w:t xml:space="preserve">using the </w:t>
      </w:r>
      <w:r w:rsidR="00EC0EED">
        <w:rPr>
          <w:rFonts w:eastAsia="Times New Roman"/>
        </w:rPr>
        <w:t>hc-3 metadata tables</w:t>
      </w:r>
      <w:r w:rsidR="004A113C">
        <w:rPr>
          <w:rFonts w:eastAsia="Times New Roman"/>
        </w:rPr>
        <w:t xml:space="preserve"> </w:t>
      </w:r>
      <w:r w:rsidR="00BE5912">
        <w:rPr>
          <w:rFonts w:eastAsia="Times New Roman"/>
        </w:rPr>
        <w:t>as</w:t>
      </w:r>
      <w:r w:rsidR="004A113C">
        <w:rPr>
          <w:rFonts w:eastAsia="Times New Roman"/>
        </w:rPr>
        <w:t xml:space="preserve"> described </w:t>
      </w:r>
      <w:r w:rsidR="00BE5912">
        <w:rPr>
          <w:rFonts w:eastAsia="Times New Roman"/>
        </w:rPr>
        <w:t xml:space="preserve">at </w:t>
      </w:r>
      <w:r w:rsidR="004A113C">
        <w:rPr>
          <w:rFonts w:eastAsia="Times New Roman"/>
        </w:rPr>
        <w:t xml:space="preserve">the </w:t>
      </w:r>
      <w:r w:rsidR="00BE5912">
        <w:rPr>
          <w:rFonts w:eastAsia="Times New Roman"/>
        </w:rPr>
        <w:t>end of this document</w:t>
      </w:r>
      <w:r w:rsidR="00933807">
        <w:rPr>
          <w:rFonts w:eastAsia="Times New Roman"/>
        </w:rPr>
        <w:t>.</w:t>
      </w:r>
    </w:p>
    <w:p w14:paraId="4C9F4FEA" w14:textId="77777777" w:rsidR="00933807" w:rsidRDefault="00933807" w:rsidP="00E562DA">
      <w:pPr>
        <w:rPr>
          <w:rFonts w:eastAsia="Times New Roman"/>
        </w:rPr>
      </w:pPr>
    </w:p>
    <w:p w14:paraId="01614431" w14:textId="77777777" w:rsidR="00682887" w:rsidRDefault="00682887" w:rsidP="00682887">
      <w:pPr>
        <w:rPr>
          <w:rFonts w:eastAsia="Times New Roman"/>
        </w:rPr>
      </w:pPr>
    </w:p>
    <w:p w14:paraId="0B81CE91" w14:textId="77777777" w:rsidR="00682887" w:rsidRPr="00BE5912" w:rsidRDefault="00682887" w:rsidP="00682887">
      <w:pPr>
        <w:rPr>
          <w:rFonts w:eastAsia="Times New Roman"/>
          <w:b/>
        </w:rPr>
      </w:pPr>
      <w:r w:rsidRPr="00BE5912">
        <w:rPr>
          <w:rFonts w:eastAsia="Times New Roman"/>
          <w:b/>
        </w:rPr>
        <w:t>Files in hc-4 data set:</w:t>
      </w:r>
    </w:p>
    <w:p w14:paraId="0B339581" w14:textId="77777777" w:rsidR="00682887" w:rsidRDefault="00682887" w:rsidP="00682887">
      <w:pPr>
        <w:rPr>
          <w:rFonts w:eastAsia="Times New Roman"/>
        </w:rPr>
      </w:pPr>
    </w:p>
    <w:p w14:paraId="53E35515" w14:textId="46661FDD" w:rsidR="00BA3C55" w:rsidRDefault="00BA3C55" w:rsidP="00682887">
      <w:pPr>
        <w:rPr>
          <w:rFonts w:eastAsia="Times New Roman"/>
        </w:rPr>
      </w:pPr>
      <w:r>
        <w:rPr>
          <w:rFonts w:eastAsia="Times New Roman"/>
        </w:rPr>
        <w:t>Data recorded from each single electrode placement is stored in separate directory.  For example, directory “</w:t>
      </w:r>
      <w:r w:rsidRPr="00244C2E">
        <w:rPr>
          <w:rFonts w:eastAsia="Times New Roman"/>
        </w:rPr>
        <w:t>ec014.716_742</w:t>
      </w:r>
      <w:r>
        <w:rPr>
          <w:rFonts w:eastAsia="Times New Roman"/>
        </w:rPr>
        <w:t>”.  Within this top-level directory the data is organized as follows:</w:t>
      </w:r>
    </w:p>
    <w:p w14:paraId="0826CF17" w14:textId="77777777" w:rsidR="00BA3C55" w:rsidRDefault="00BA3C55" w:rsidP="00682887">
      <w:pPr>
        <w:rPr>
          <w:rFonts w:eastAsia="Times New Roman"/>
        </w:rPr>
      </w:pPr>
    </w:p>
    <w:p w14:paraId="54FB2627" w14:textId="4C2E1CF7" w:rsidR="00682887" w:rsidRDefault="008D489A" w:rsidP="00682887">
      <w:pPr>
        <w:tabs>
          <w:tab w:val="left" w:pos="2880"/>
        </w:tabs>
        <w:rPr>
          <w:rFonts w:eastAsia="Times New Roman"/>
        </w:rPr>
      </w:pPr>
      <w:r w:rsidRPr="00BE5912">
        <w:rPr>
          <w:rFonts w:eastAsia="Times New Roman"/>
          <w:i/>
        </w:rPr>
        <w:t xml:space="preserve">RawData </w:t>
      </w:r>
      <w:r>
        <w:rPr>
          <w:rFonts w:eastAsia="Times New Roman"/>
        </w:rPr>
        <w:t xml:space="preserve">- </w:t>
      </w:r>
      <w:r w:rsidR="00682887">
        <w:rPr>
          <w:rFonts w:eastAsia="Times New Roman"/>
        </w:rPr>
        <w:t>a directory containing the raw data for each session.  Format of the data is the same as described in the hc-2 data set documentation (binary integers, stored in files with extension “.dat”, and compressed).</w:t>
      </w:r>
    </w:p>
    <w:p w14:paraId="4F81F5BA" w14:textId="77777777" w:rsidR="00682887" w:rsidRDefault="00682887" w:rsidP="00682887">
      <w:pPr>
        <w:tabs>
          <w:tab w:val="left" w:pos="2880"/>
        </w:tabs>
        <w:rPr>
          <w:rFonts w:eastAsia="Times New Roman"/>
        </w:rPr>
      </w:pPr>
    </w:p>
    <w:p w14:paraId="45665B6F" w14:textId="32E069E5" w:rsidR="00861097" w:rsidRDefault="00682887" w:rsidP="00861097">
      <w:pPr>
        <w:tabs>
          <w:tab w:val="left" w:pos="2880"/>
        </w:tabs>
        <w:rPr>
          <w:rFonts w:eastAsia="Times New Roman"/>
        </w:rPr>
      </w:pPr>
      <w:r w:rsidRPr="00BE5912">
        <w:rPr>
          <w:rFonts w:eastAsia="Times New Roman"/>
          <w:i/>
        </w:rPr>
        <w:t>ClusteredData.tar.gz</w:t>
      </w:r>
      <w:r>
        <w:rPr>
          <w:rFonts w:eastAsia="Times New Roman"/>
        </w:rPr>
        <w:t xml:space="preserve">  - contains all files used for clustering (spike sorting).  </w:t>
      </w:r>
      <w:r w:rsidR="004A1F0A">
        <w:rPr>
          <w:rFonts w:eastAsia="Times New Roman"/>
        </w:rPr>
        <w:t>All but three of these</w:t>
      </w:r>
      <w:r>
        <w:rPr>
          <w:rFonts w:eastAsia="Times New Roman"/>
        </w:rPr>
        <w:t xml:space="preserve"> files follow the convention described in the hc-2 and</w:t>
      </w:r>
      <w:r w:rsidR="004A1F0A">
        <w:rPr>
          <w:rFonts w:eastAsia="Times New Roman"/>
        </w:rPr>
        <w:t xml:space="preserve"> hc-3 documentation.  E</w:t>
      </w:r>
      <w:r>
        <w:rPr>
          <w:rFonts w:eastAsia="Times New Roman"/>
        </w:rPr>
        <w:t xml:space="preserve">ach file contains </w:t>
      </w:r>
      <w:r w:rsidR="005A4128">
        <w:rPr>
          <w:rFonts w:eastAsia="Times New Roman"/>
        </w:rPr>
        <w:t>data</w:t>
      </w:r>
      <w:r>
        <w:rPr>
          <w:rFonts w:eastAsia="Times New Roman"/>
        </w:rPr>
        <w:t xml:space="preserve"> from all of the sessions concatenated together.  </w:t>
      </w:r>
      <w:r w:rsidR="004A1F0A">
        <w:rPr>
          <w:rFonts w:eastAsia="Times New Roman"/>
        </w:rPr>
        <w:t>In addition, three files (with extension:</w:t>
      </w:r>
      <w:r w:rsidR="00861097" w:rsidRPr="00861097">
        <w:rPr>
          <w:rFonts w:eastAsia="Times New Roman"/>
        </w:rPr>
        <w:t xml:space="preserve"> .sts.RUN, .sts.SWS and .sts.REM</w:t>
      </w:r>
      <w:r w:rsidR="004A1F0A">
        <w:rPr>
          <w:rFonts w:eastAsia="Times New Roman"/>
        </w:rPr>
        <w:t>) are</w:t>
      </w:r>
      <w:r w:rsidR="00861097" w:rsidRPr="00861097">
        <w:rPr>
          <w:rFonts w:eastAsia="Times New Roman"/>
        </w:rPr>
        <w:t xml:space="preserve"> ASCII files</w:t>
      </w:r>
      <w:r w:rsidR="004A1F0A">
        <w:rPr>
          <w:rFonts w:eastAsia="Times New Roman"/>
        </w:rPr>
        <w:t xml:space="preserve"> which</w:t>
      </w:r>
      <w:r w:rsidR="00861097" w:rsidRPr="00861097">
        <w:rPr>
          <w:rFonts w:eastAsia="Times New Roman"/>
        </w:rPr>
        <w:t xml:space="preserve"> have two columns giving the start (1st column) and end (2nd column) times of the RUN </w:t>
      </w:r>
      <w:r w:rsidR="00861097" w:rsidRPr="00861097">
        <w:rPr>
          <w:rFonts w:eastAsia="Times New Roman"/>
        </w:rPr>
        <w:lastRenderedPageBreak/>
        <w:t>(exploration), SWS (Slow-Wave Sleep) and REM (Rapid Eye Movement sleep) epochs respectively.</w:t>
      </w:r>
    </w:p>
    <w:p w14:paraId="24F334ED" w14:textId="77777777" w:rsidR="008D489A" w:rsidRDefault="008D489A" w:rsidP="00682887">
      <w:pPr>
        <w:tabs>
          <w:tab w:val="left" w:pos="2880"/>
        </w:tabs>
        <w:rPr>
          <w:rFonts w:eastAsia="Times New Roman"/>
        </w:rPr>
      </w:pPr>
    </w:p>
    <w:p w14:paraId="43F5DD00" w14:textId="1B9FF494" w:rsidR="0009595A" w:rsidRDefault="008D489A" w:rsidP="008D489A">
      <w:pPr>
        <w:tabs>
          <w:tab w:val="left" w:pos="2880"/>
        </w:tabs>
        <w:rPr>
          <w:rFonts w:eastAsia="Times New Roman"/>
        </w:rPr>
      </w:pPr>
      <w:r w:rsidRPr="00BE5912">
        <w:rPr>
          <w:rFonts w:eastAsia="Times New Roman"/>
          <w:i/>
        </w:rPr>
        <w:t>ec014.039.xls</w:t>
      </w:r>
      <w:r>
        <w:rPr>
          <w:rFonts w:eastAsia="Times New Roman"/>
        </w:rPr>
        <w:t xml:space="preserve"> </w:t>
      </w:r>
      <w:r w:rsidR="0009595A">
        <w:rPr>
          <w:rFonts w:eastAsia="Times New Roman"/>
        </w:rPr>
        <w:t>–</w:t>
      </w:r>
      <w:r w:rsidR="00BA3C55">
        <w:rPr>
          <w:rFonts w:eastAsia="Times New Roman"/>
        </w:rPr>
        <w:t xml:space="preserve"> an excel spreadsheet containing information about the sessions that were</w:t>
      </w:r>
      <w:r w:rsidR="002C61A8">
        <w:rPr>
          <w:rFonts w:eastAsia="Times New Roman"/>
        </w:rPr>
        <w:t xml:space="preserve"> concatenated for spike sorting (stored in ClusteredData above</w:t>
      </w:r>
      <w:r w:rsidR="00BA3C55">
        <w:rPr>
          <w:rFonts w:eastAsia="Times New Roman"/>
        </w:rPr>
        <w:t xml:space="preserve">).  The </w:t>
      </w:r>
      <w:r w:rsidR="00BE5912">
        <w:rPr>
          <w:rFonts w:eastAsia="Times New Roman"/>
        </w:rPr>
        <w:t xml:space="preserve">name of the file </w:t>
      </w:r>
      <w:r w:rsidR="00BA3C55">
        <w:rPr>
          <w:rFonts w:eastAsia="Times New Roman"/>
        </w:rPr>
        <w:t xml:space="preserve">(without the extension, e.g. </w:t>
      </w:r>
      <w:r w:rsidR="00BA3C55" w:rsidRPr="00BA3C55">
        <w:rPr>
          <w:rFonts w:eastAsia="Times New Roman"/>
        </w:rPr>
        <w:t>ec014.039</w:t>
      </w:r>
      <w:r w:rsidR="00BA3C55">
        <w:rPr>
          <w:rFonts w:eastAsia="Times New Roman"/>
        </w:rPr>
        <w:t>) is the name of the directory in the hc</w:t>
      </w:r>
      <w:r w:rsidR="002C61A8">
        <w:rPr>
          <w:rFonts w:eastAsia="Times New Roman"/>
        </w:rPr>
        <w:t>-3 data set containing sessions recorded from the same electrode placement</w:t>
      </w:r>
      <w:r w:rsidR="00BA3C55">
        <w:rPr>
          <w:rFonts w:eastAsia="Times New Roman"/>
        </w:rPr>
        <w:t xml:space="preserve">.  </w:t>
      </w:r>
      <w:r w:rsidR="002C61A8">
        <w:rPr>
          <w:rFonts w:eastAsia="Times New Roman"/>
        </w:rPr>
        <w:t xml:space="preserve">The spreadsheet contains </w:t>
      </w:r>
      <w:r w:rsidR="0009595A">
        <w:rPr>
          <w:rFonts w:eastAsia="Times New Roman"/>
        </w:rPr>
        <w:t xml:space="preserve">the session, behavior, </w:t>
      </w:r>
      <w:r w:rsidR="002C61A8">
        <w:rPr>
          <w:rFonts w:eastAsia="Times New Roman"/>
        </w:rPr>
        <w:t>novelty</w:t>
      </w:r>
      <w:r w:rsidR="0009595A">
        <w:rPr>
          <w:rFonts w:eastAsia="Times New Roman"/>
        </w:rPr>
        <w:t xml:space="preserve"> and duration of each session that was concatenated.  The duration can be used to split the concatenated files into individual sessions</w:t>
      </w:r>
      <w:r w:rsidR="002C61A8">
        <w:rPr>
          <w:rFonts w:eastAsia="Times New Roman"/>
        </w:rPr>
        <w:t xml:space="preserve"> that correspond to the raw data files and the sessions used in the hc-3 data set</w:t>
      </w:r>
      <w:r w:rsidR="0009595A">
        <w:rPr>
          <w:rFonts w:eastAsia="Times New Roman"/>
        </w:rPr>
        <w:t>.</w:t>
      </w:r>
    </w:p>
    <w:p w14:paraId="02A5564A" w14:textId="77777777" w:rsidR="001A571A" w:rsidRPr="001A571A" w:rsidRDefault="001A571A" w:rsidP="001A571A">
      <w:pPr>
        <w:tabs>
          <w:tab w:val="left" w:pos="2880"/>
        </w:tabs>
        <w:rPr>
          <w:rFonts w:eastAsia="Times New Roman"/>
        </w:rPr>
      </w:pPr>
    </w:p>
    <w:p w14:paraId="6A29A5A7" w14:textId="7F174434" w:rsidR="00682887" w:rsidRDefault="00682887" w:rsidP="001A571A">
      <w:pPr>
        <w:tabs>
          <w:tab w:val="left" w:pos="2880"/>
        </w:tabs>
        <w:rPr>
          <w:rFonts w:eastAsia="Times New Roman"/>
        </w:rPr>
      </w:pPr>
      <w:r w:rsidRPr="001A571A">
        <w:rPr>
          <w:rFonts w:eastAsia="Times New Roman"/>
        </w:rPr>
        <w:t>ElectrodePosition.txt</w:t>
      </w:r>
      <w:r w:rsidR="001A571A">
        <w:rPr>
          <w:rFonts w:eastAsia="Times New Roman"/>
        </w:rPr>
        <w:t xml:space="preserve"> – text file specifying brain region for each shank.</w:t>
      </w:r>
    </w:p>
    <w:p w14:paraId="07EBE0AF" w14:textId="77777777" w:rsidR="001A571A" w:rsidRPr="001A571A" w:rsidRDefault="001A571A" w:rsidP="001A571A">
      <w:pPr>
        <w:tabs>
          <w:tab w:val="left" w:pos="2880"/>
        </w:tabs>
        <w:rPr>
          <w:rFonts w:eastAsia="Times New Roman"/>
        </w:rPr>
      </w:pPr>
    </w:p>
    <w:p w14:paraId="723ADA3A" w14:textId="77777777" w:rsidR="00682887" w:rsidRDefault="00682887" w:rsidP="00E562DA">
      <w:pPr>
        <w:rPr>
          <w:rFonts w:eastAsia="Times New Roman"/>
        </w:rPr>
      </w:pPr>
    </w:p>
    <w:p w14:paraId="3AA08CA8" w14:textId="3C40D5FC" w:rsidR="001A571A" w:rsidRPr="001A571A" w:rsidRDefault="001A571A" w:rsidP="00E562DA">
      <w:pPr>
        <w:rPr>
          <w:rFonts w:eastAsia="Times New Roman"/>
          <w:b/>
        </w:rPr>
      </w:pPr>
      <w:r w:rsidRPr="001A571A">
        <w:rPr>
          <w:rFonts w:eastAsia="Times New Roman"/>
          <w:b/>
        </w:rPr>
        <w:t>Example SQLlite queries.</w:t>
      </w:r>
    </w:p>
    <w:p w14:paraId="56D2DC9A" w14:textId="77777777" w:rsidR="00682887" w:rsidRDefault="00682887" w:rsidP="00E562DA">
      <w:pPr>
        <w:rPr>
          <w:rFonts w:eastAsia="Times New Roman"/>
        </w:rPr>
      </w:pPr>
    </w:p>
    <w:p w14:paraId="51D2BD3F" w14:textId="1BEE139D" w:rsidR="00715A68" w:rsidRDefault="001A571A" w:rsidP="00E562D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DA15A1">
        <w:rPr>
          <w:rFonts w:eastAsia="Times New Roman"/>
        </w:rPr>
        <w:t xml:space="preserve">SQLlite data base (provided with the </w:t>
      </w:r>
      <w:r>
        <w:rPr>
          <w:rFonts w:eastAsia="Times New Roman"/>
        </w:rPr>
        <w:t>hc-3 metadata tables</w:t>
      </w:r>
      <w:r w:rsidR="00DA15A1">
        <w:rPr>
          <w:rFonts w:eastAsia="Times New Roman"/>
        </w:rPr>
        <w:t>)</w:t>
      </w:r>
      <w:r>
        <w:rPr>
          <w:rFonts w:eastAsia="Times New Roman"/>
        </w:rPr>
        <w:t xml:space="preserve"> can be used to find information about the session data stored in the hc-4 data set.  Examples are given below</w:t>
      </w:r>
      <w:r w:rsidR="004A1F0A">
        <w:rPr>
          <w:rFonts w:eastAsia="Times New Roman"/>
        </w:rPr>
        <w:t>.  Information helpful for using these exampl</w:t>
      </w:r>
      <w:r w:rsidR="00DA15A1">
        <w:rPr>
          <w:rFonts w:eastAsia="Times New Roman"/>
        </w:rPr>
        <w:t>es (i.e. how to startup SQLlite</w:t>
      </w:r>
      <w:r w:rsidR="004A1F0A">
        <w:rPr>
          <w:rFonts w:eastAsia="Times New Roman"/>
        </w:rPr>
        <w:t>) is given in the hc-3 data description document.</w:t>
      </w:r>
    </w:p>
    <w:p w14:paraId="42FAA16C" w14:textId="77777777" w:rsidR="00715A68" w:rsidRPr="00715A68" w:rsidRDefault="00715A68" w:rsidP="00933807"/>
    <w:p w14:paraId="63FA0F0A" w14:textId="3E08A5BA" w:rsidR="00244C2E" w:rsidRDefault="00715A68" w:rsidP="00E562DA">
      <w:pPr>
        <w:rPr>
          <w:rFonts w:eastAsia="Times New Roman"/>
        </w:rPr>
      </w:pPr>
      <w:r>
        <w:rPr>
          <w:rFonts w:eastAsia="Times New Roman"/>
        </w:rPr>
        <w:t>-- To find directory in hc-3 corresponding to directory in hc-4</w:t>
      </w:r>
      <w:r w:rsidR="00933807">
        <w:rPr>
          <w:rFonts w:eastAsia="Times New Roman"/>
        </w:rPr>
        <w:t xml:space="preserve"> (‘ec014.716):</w:t>
      </w:r>
    </w:p>
    <w:p w14:paraId="165C0CC9" w14:textId="77777777" w:rsidR="00244C2E" w:rsidRPr="00244C2E" w:rsidRDefault="00244C2E" w:rsidP="00244C2E">
      <w:pPr>
        <w:rPr>
          <w:rFonts w:eastAsia="Times New Roman"/>
        </w:rPr>
      </w:pPr>
      <w:r w:rsidRPr="00244C2E">
        <w:rPr>
          <w:rFonts w:eastAsia="Times New Roman"/>
        </w:rPr>
        <w:t>sqlite&gt; select topdir from session_a where session like 'ec014.716';</w:t>
      </w:r>
    </w:p>
    <w:p w14:paraId="64632773" w14:textId="77777777" w:rsidR="00244C2E" w:rsidRPr="00244C2E" w:rsidRDefault="00244C2E" w:rsidP="00244C2E">
      <w:pPr>
        <w:rPr>
          <w:rFonts w:eastAsia="Times New Roman"/>
        </w:rPr>
      </w:pPr>
      <w:r w:rsidRPr="00244C2E">
        <w:rPr>
          <w:rFonts w:eastAsia="Times New Roman"/>
        </w:rPr>
        <w:t>ec014.39</w:t>
      </w:r>
    </w:p>
    <w:p w14:paraId="0B1FE880" w14:textId="77777777" w:rsidR="00244C2E" w:rsidRDefault="00244C2E" w:rsidP="00E562DA">
      <w:pPr>
        <w:rPr>
          <w:rFonts w:eastAsia="Times New Roman"/>
        </w:rPr>
      </w:pPr>
    </w:p>
    <w:p w14:paraId="13B746A7" w14:textId="7783D5F6" w:rsidR="00933807" w:rsidRPr="00933807" w:rsidRDefault="00933807" w:rsidP="00933807">
      <w:pPr>
        <w:rPr>
          <w:rFonts w:eastAsia="Times New Roman"/>
        </w:rPr>
      </w:pPr>
      <w:r w:rsidRPr="00933807">
        <w:rPr>
          <w:rFonts w:eastAsia="Times New Roman"/>
        </w:rPr>
        <w:t>-</w:t>
      </w:r>
      <w:r>
        <w:rPr>
          <w:rFonts w:eastAsia="Times New Roman"/>
        </w:rPr>
        <w:t xml:space="preserve">- </w:t>
      </w:r>
      <w:r w:rsidR="00715A68" w:rsidRPr="00933807">
        <w:rPr>
          <w:rFonts w:eastAsia="Times New Roman"/>
        </w:rPr>
        <w:t xml:space="preserve">To get </w:t>
      </w:r>
      <w:r w:rsidR="001A571A">
        <w:rPr>
          <w:rFonts w:eastAsia="Times New Roman"/>
        </w:rPr>
        <w:t xml:space="preserve">information about all </w:t>
      </w:r>
      <w:r w:rsidR="00715A68" w:rsidRPr="00933807">
        <w:rPr>
          <w:rFonts w:eastAsia="Times New Roman"/>
        </w:rPr>
        <w:t>sessions</w:t>
      </w:r>
      <w:r w:rsidRPr="00933807">
        <w:rPr>
          <w:rFonts w:eastAsia="Times New Roman"/>
        </w:rPr>
        <w:t xml:space="preserve"> </w:t>
      </w:r>
      <w:r w:rsidR="001A571A">
        <w:rPr>
          <w:rFonts w:eastAsia="Times New Roman"/>
        </w:rPr>
        <w:t xml:space="preserve">including those that are not in </w:t>
      </w:r>
      <w:r w:rsidRPr="00933807">
        <w:rPr>
          <w:rFonts w:eastAsia="Times New Roman"/>
        </w:rPr>
        <w:t>and behaviors for sessions in 'ec014.39' select from</w:t>
      </w:r>
    </w:p>
    <w:p w14:paraId="3CC2B5A4" w14:textId="69EE6DBE" w:rsidR="007952D6" w:rsidRPr="00933807" w:rsidRDefault="00933807" w:rsidP="00933807">
      <w:r>
        <w:t>--  table ‘session_a’:</w:t>
      </w:r>
    </w:p>
    <w:p w14:paraId="644B3336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sqlite&gt; select session, behavior from session_a where topdir = 'ec014.39';</w:t>
      </w:r>
    </w:p>
    <w:p w14:paraId="33F893E2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ec014.716|sleep</w:t>
      </w:r>
    </w:p>
    <w:p w14:paraId="624E02D7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ec014.717|sleep</w:t>
      </w:r>
    </w:p>
    <w:p w14:paraId="65CFE5B8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ec014.718|sleep</w:t>
      </w:r>
    </w:p>
    <w:p w14:paraId="73ACA818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ec014.720|sleep</w:t>
      </w:r>
    </w:p>
    <w:p w14:paraId="41B9A245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ec014.723|midSquare</w:t>
      </w:r>
    </w:p>
    <w:p w14:paraId="09930D28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ec014.726|wheel</w:t>
      </w:r>
    </w:p>
    <w:p w14:paraId="696C7412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ec014.727|wheel</w:t>
      </w:r>
    </w:p>
    <w:p w14:paraId="00ADCDC1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ec014.729|midSquare</w:t>
      </w:r>
    </w:p>
    <w:p w14:paraId="26BB1837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ec014.730|sleep</w:t>
      </w:r>
    </w:p>
    <w:p w14:paraId="729CCB2C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ec014.731|sleep</w:t>
      </w:r>
    </w:p>
    <w:p w14:paraId="042B507C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ec014.732|sleep</w:t>
      </w:r>
    </w:p>
    <w:p w14:paraId="0CBB59BA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ec014.733|sleep</w:t>
      </w:r>
    </w:p>
    <w:p w14:paraId="0A6DDC49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ec014.734|sleep</w:t>
      </w:r>
    </w:p>
    <w:p w14:paraId="33A89A56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ec014.735|sleep</w:t>
      </w:r>
    </w:p>
    <w:p w14:paraId="6635A976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ec014.738|sleep</w:t>
      </w:r>
    </w:p>
    <w:p w14:paraId="33B2F400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ec014.739|sleep</w:t>
      </w:r>
    </w:p>
    <w:p w14:paraId="73477F8F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ec014.741|sleep</w:t>
      </w:r>
    </w:p>
    <w:p w14:paraId="18F58FCE" w14:textId="77777777" w:rsid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ec014.742|sleep</w:t>
      </w:r>
    </w:p>
    <w:p w14:paraId="1CEFD3E1" w14:textId="77777777" w:rsidR="00933807" w:rsidRDefault="00933807" w:rsidP="007952D6">
      <w:pPr>
        <w:rPr>
          <w:rFonts w:eastAsia="Times New Roman"/>
        </w:rPr>
      </w:pPr>
    </w:p>
    <w:p w14:paraId="4C50E14A" w14:textId="77777777" w:rsidR="00933807" w:rsidRDefault="00933807" w:rsidP="007952D6">
      <w:pPr>
        <w:rPr>
          <w:rFonts w:eastAsia="Times New Roman"/>
        </w:rPr>
      </w:pPr>
      <w:r>
        <w:rPr>
          <w:rFonts w:eastAsia="Times New Roman"/>
        </w:rPr>
        <w:t>-- To get list and behavior of sessions included in hc-3 data set, run same query on table</w:t>
      </w:r>
    </w:p>
    <w:p w14:paraId="37A00DF2" w14:textId="439F057F" w:rsidR="00933807" w:rsidRPr="007952D6" w:rsidRDefault="00933807" w:rsidP="007952D6">
      <w:pPr>
        <w:rPr>
          <w:rFonts w:eastAsia="Times New Roman"/>
        </w:rPr>
      </w:pPr>
      <w:r>
        <w:rPr>
          <w:rFonts w:eastAsia="Times New Roman"/>
        </w:rPr>
        <w:t>-- session (not ‘session_a’):</w:t>
      </w:r>
    </w:p>
    <w:p w14:paraId="1F9A993F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sqlite&gt; select session, behavior from session where topdir = 'ec014.39';</w:t>
      </w:r>
    </w:p>
    <w:p w14:paraId="08F5BD56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ec014.723|midSquare</w:t>
      </w:r>
    </w:p>
    <w:p w14:paraId="566D4F9A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ec014.726|wheel</w:t>
      </w:r>
    </w:p>
    <w:p w14:paraId="3A93AC19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ec014.727|wheel</w:t>
      </w:r>
    </w:p>
    <w:p w14:paraId="4E3E1D2A" w14:textId="77777777" w:rsidR="007952D6" w:rsidRPr="007952D6" w:rsidRDefault="007952D6" w:rsidP="007952D6">
      <w:pPr>
        <w:rPr>
          <w:rFonts w:eastAsia="Times New Roman"/>
        </w:rPr>
      </w:pPr>
      <w:r w:rsidRPr="007952D6">
        <w:rPr>
          <w:rFonts w:eastAsia="Times New Roman"/>
        </w:rPr>
        <w:t>ec014.729|midSquare</w:t>
      </w:r>
    </w:p>
    <w:p w14:paraId="05A3CDB4" w14:textId="77777777" w:rsidR="007952D6" w:rsidRDefault="007952D6" w:rsidP="00E562DA">
      <w:pPr>
        <w:rPr>
          <w:rFonts w:eastAsia="Times New Roman"/>
        </w:rPr>
      </w:pPr>
    </w:p>
    <w:p w14:paraId="6C23D747" w14:textId="664B3AE6" w:rsidR="00795E4C" w:rsidRDefault="00795E4C"/>
    <w:sectPr w:rsidR="00795E4C" w:rsidSect="00795E4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BDD8" w14:textId="77777777" w:rsidR="004A1F0A" w:rsidRDefault="004A1F0A" w:rsidP="00636B29">
      <w:r>
        <w:separator/>
      </w:r>
    </w:p>
  </w:endnote>
  <w:endnote w:type="continuationSeparator" w:id="0">
    <w:p w14:paraId="351E6668" w14:textId="77777777" w:rsidR="004A1F0A" w:rsidRDefault="004A1F0A" w:rsidP="006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D885" w14:textId="77777777" w:rsidR="004A1F0A" w:rsidRDefault="004A1F0A">
    <w:pPr>
      <w:pStyle w:val="Footer"/>
    </w:pPr>
    <w:r>
      <w:tab/>
    </w: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8275E2">
      <w:rPr>
        <w:noProof/>
        <w:lang w:bidi="en-US"/>
      </w:rPr>
      <w:t>1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8275E2">
      <w:rPr>
        <w:noProof/>
        <w:lang w:bidi="en-US"/>
      </w:rPr>
      <w:t>1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6A0A6" w14:textId="77777777" w:rsidR="004A1F0A" w:rsidRDefault="004A1F0A" w:rsidP="00636B29">
      <w:r>
        <w:separator/>
      </w:r>
    </w:p>
  </w:footnote>
  <w:footnote w:type="continuationSeparator" w:id="0">
    <w:p w14:paraId="4204001D" w14:textId="77777777" w:rsidR="004A1F0A" w:rsidRDefault="004A1F0A" w:rsidP="0063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303"/>
    <w:multiLevelType w:val="hybridMultilevel"/>
    <w:tmpl w:val="94F63536"/>
    <w:lvl w:ilvl="0" w:tplc="228835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0613E"/>
    <w:multiLevelType w:val="hybridMultilevel"/>
    <w:tmpl w:val="A76E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1256"/>
    <w:multiLevelType w:val="hybridMultilevel"/>
    <w:tmpl w:val="BCEAE66E"/>
    <w:lvl w:ilvl="0" w:tplc="C64E29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9"/>
    <w:rsid w:val="0009595A"/>
    <w:rsid w:val="000A080A"/>
    <w:rsid w:val="001A571A"/>
    <w:rsid w:val="00206D1F"/>
    <w:rsid w:val="00244C2E"/>
    <w:rsid w:val="002A7024"/>
    <w:rsid w:val="002C61A8"/>
    <w:rsid w:val="00393370"/>
    <w:rsid w:val="004A113C"/>
    <w:rsid w:val="004A1F0A"/>
    <w:rsid w:val="005A4128"/>
    <w:rsid w:val="00636B29"/>
    <w:rsid w:val="0066252D"/>
    <w:rsid w:val="00682887"/>
    <w:rsid w:val="00683C00"/>
    <w:rsid w:val="007034BF"/>
    <w:rsid w:val="00715A68"/>
    <w:rsid w:val="007952D6"/>
    <w:rsid w:val="00795E4C"/>
    <w:rsid w:val="008220F8"/>
    <w:rsid w:val="008275E2"/>
    <w:rsid w:val="00861097"/>
    <w:rsid w:val="008D489A"/>
    <w:rsid w:val="00924AA1"/>
    <w:rsid w:val="00933807"/>
    <w:rsid w:val="00975684"/>
    <w:rsid w:val="00B8678A"/>
    <w:rsid w:val="00BA3C55"/>
    <w:rsid w:val="00BD317B"/>
    <w:rsid w:val="00BE5912"/>
    <w:rsid w:val="00C551B5"/>
    <w:rsid w:val="00D31A99"/>
    <w:rsid w:val="00DA15A1"/>
    <w:rsid w:val="00E06C3A"/>
    <w:rsid w:val="00E179C1"/>
    <w:rsid w:val="00E562DA"/>
    <w:rsid w:val="00EC0EED"/>
    <w:rsid w:val="00E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B00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2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DA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4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2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DA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4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699</Words>
  <Characters>3986</Characters>
  <Application>Microsoft Macintosh Word</Application>
  <DocSecurity>0</DocSecurity>
  <Lines>33</Lines>
  <Paragraphs>9</Paragraphs>
  <ScaleCrop>false</ScaleCrop>
  <Company>none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Teeters</dc:creator>
  <cp:keywords/>
  <dc:description/>
  <cp:lastModifiedBy>Jeff Teeters</cp:lastModifiedBy>
  <cp:revision>24</cp:revision>
  <cp:lastPrinted>2014-12-13T01:32:00Z</cp:lastPrinted>
  <dcterms:created xsi:type="dcterms:W3CDTF">2014-10-06T15:15:00Z</dcterms:created>
  <dcterms:modified xsi:type="dcterms:W3CDTF">2014-12-18T16:48:00Z</dcterms:modified>
</cp:coreProperties>
</file>